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76"/>
        <w:ind w:right="0" w:left="0" w:firstLine="0"/>
        <w:jc w:val="center"/>
        <w:rPr>
          <w:rFonts w:ascii="Arial" w:hAnsi="Arial" w:cs="Arial" w:eastAsia="Arial"/>
          <w:b/>
          <w:color w:val="auto"/>
          <w:spacing w:val="0"/>
          <w:position w:val="0"/>
          <w:sz w:val="22"/>
          <w:shd w:fill="auto" w:val="clear"/>
        </w:rPr>
      </w:pPr>
      <w:r>
        <w:rPr>
          <w:rFonts w:ascii="Arial" w:hAnsi="Arial" w:cs="Arial" w:eastAsia="Arial"/>
          <w:b/>
          <w:color w:val="000000"/>
          <w:spacing w:val="0"/>
          <w:position w:val="0"/>
          <w:sz w:val="22"/>
          <w:shd w:fill="auto" w:val="clear"/>
        </w:rPr>
        <w:t xml:space="preserve">ANEXO C </w:t>
      </w:r>
      <w:r>
        <w:rPr>
          <w:rFonts w:ascii="Arial" w:hAnsi="Arial" w:cs="Arial" w:eastAsia="Arial"/>
          <w:b/>
          <w:color w:val="auto"/>
          <w:spacing w:val="0"/>
          <w:position w:val="0"/>
          <w:sz w:val="22"/>
          <w:shd w:fill="auto" w:val="clear"/>
        </w:rPr>
        <w:t xml:space="preserve">–</w:t>
      </w:r>
      <w:r>
        <w:rPr>
          <w:rFonts w:ascii="Arial" w:hAnsi="Arial" w:cs="Arial" w:eastAsia="Arial"/>
          <w:b/>
          <w:color w:val="auto"/>
          <w:spacing w:val="0"/>
          <w:position w:val="0"/>
          <w:sz w:val="22"/>
          <w:shd w:fill="auto" w:val="clear"/>
        </w:rPr>
        <w:t xml:space="preserve"> </w:t>
      </w:r>
      <w:r>
        <w:rPr>
          <w:rFonts w:ascii="Arial" w:hAnsi="Arial" w:cs="Arial" w:eastAsia="Arial"/>
          <w:b/>
          <w:color w:val="000000"/>
          <w:spacing w:val="0"/>
          <w:position w:val="0"/>
          <w:sz w:val="22"/>
          <w:shd w:fill="auto" w:val="clear"/>
        </w:rPr>
        <w:t xml:space="preserve">REGULAMENTO </w:t>
      </w:r>
      <w:r>
        <w:rPr>
          <w:rFonts w:ascii="Arial" w:hAnsi="Arial" w:cs="Arial" w:eastAsia="Arial"/>
          <w:b/>
          <w:color w:val="000000"/>
          <w:spacing w:val="0"/>
          <w:position w:val="0"/>
          <w:sz w:val="22"/>
          <w:shd w:fill="auto" w:val="clear"/>
        </w:rPr>
        <w:t xml:space="preserve">–</w:t>
      </w:r>
      <w:r>
        <w:rPr>
          <w:rFonts w:ascii="Arial" w:hAnsi="Arial" w:cs="Arial" w:eastAsia="Arial"/>
          <w:b/>
          <w:color w:val="000000"/>
          <w:spacing w:val="0"/>
          <w:position w:val="0"/>
          <w:sz w:val="22"/>
          <w:shd w:fill="auto" w:val="clear"/>
        </w:rPr>
        <w:t xml:space="preserve"> PARTICIPAÇÃO DE LIVRARIAS </w:t>
      </w:r>
    </w:p>
    <w:p>
      <w:pPr>
        <w:spacing w:before="0" w:after="200" w:line="276"/>
        <w:ind w:right="0" w:left="0" w:firstLine="0"/>
        <w:jc w:val="center"/>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40ª FEIRA DO LIVRO DE BENTO GONÇALVES</w:t>
      </w:r>
    </w:p>
    <w:p>
      <w:pPr>
        <w:spacing w:before="0" w:after="200" w:line="276"/>
        <w:ind w:right="0" w:left="0" w:firstLine="0"/>
        <w:jc w:val="center"/>
        <w:rPr>
          <w:rFonts w:ascii="Arial" w:hAnsi="Arial" w:cs="Arial" w:eastAsia="Arial"/>
          <w:b/>
          <w:color w:val="auto"/>
          <w:spacing w:val="0"/>
          <w:position w:val="0"/>
          <w:sz w:val="22"/>
          <w:shd w:fill="auto" w:val="clear"/>
        </w:rPr>
      </w:pPr>
    </w:p>
    <w:p>
      <w:pPr>
        <w:numPr>
          <w:ilvl w:val="0"/>
          <w:numId w:val="3"/>
        </w:numPr>
        <w:spacing w:before="502" w:after="0" w:line="240"/>
        <w:ind w:right="0" w:left="720" w:hanging="360"/>
        <w:jc w:val="both"/>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DO PERÍODO DE FUNCIONAMENTO </w:t>
      </w:r>
    </w:p>
    <w:p>
      <w:pPr>
        <w:spacing w:before="502" w:after="0" w:line="276"/>
        <w:ind w:right="0" w:left="0" w:firstLine="0"/>
        <w:jc w:val="left"/>
        <w:rPr>
          <w:rFonts w:ascii="Arial" w:hAnsi="Arial" w:cs="Arial" w:eastAsia="Arial"/>
          <w:color w:val="auto"/>
          <w:spacing w:val="0"/>
          <w:position w:val="0"/>
          <w:sz w:val="22"/>
          <w:shd w:fill="auto" w:val="clear"/>
        </w:rPr>
      </w:pPr>
      <w:r>
        <w:rPr>
          <w:rFonts w:ascii="Arial" w:hAnsi="Arial" w:cs="Arial" w:eastAsia="Arial"/>
          <w:b/>
          <w:color w:val="auto"/>
          <w:spacing w:val="0"/>
          <w:position w:val="0"/>
          <w:sz w:val="22"/>
          <w:shd w:fill="auto" w:val="clear"/>
        </w:rPr>
        <w:t xml:space="preserve">P</w:t>
      </w:r>
      <w:r>
        <w:rPr>
          <w:rFonts w:ascii="Arial" w:hAnsi="Arial" w:cs="Arial" w:eastAsia="Arial"/>
          <w:b/>
          <w:color w:val="000000"/>
          <w:spacing w:val="0"/>
          <w:position w:val="0"/>
          <w:sz w:val="22"/>
          <w:shd w:fill="auto" w:val="clear"/>
        </w:rPr>
        <w:t xml:space="preserve">eríodo: </w:t>
      </w:r>
      <w:r>
        <w:rPr>
          <w:rFonts w:ascii="Arial" w:hAnsi="Arial" w:cs="Arial" w:eastAsia="Arial"/>
          <w:color w:val="auto"/>
          <w:spacing w:val="0"/>
          <w:position w:val="0"/>
          <w:sz w:val="22"/>
          <w:shd w:fill="auto" w:val="clear"/>
        </w:rPr>
        <w:t xml:space="preserve">15</w:t>
      </w:r>
      <w:r>
        <w:rPr>
          <w:rFonts w:ascii="Arial" w:hAnsi="Arial" w:cs="Arial" w:eastAsia="Arial"/>
          <w:color w:val="000000"/>
          <w:spacing w:val="0"/>
          <w:position w:val="0"/>
          <w:sz w:val="22"/>
          <w:shd w:fill="auto" w:val="clear"/>
        </w:rPr>
        <w:t xml:space="preserve"> a 2</w:t>
      </w:r>
      <w:r>
        <w:rPr>
          <w:rFonts w:ascii="Arial" w:hAnsi="Arial" w:cs="Arial" w:eastAsia="Arial"/>
          <w:color w:val="auto"/>
          <w:spacing w:val="0"/>
          <w:position w:val="0"/>
          <w:sz w:val="22"/>
          <w:shd w:fill="auto" w:val="clear"/>
        </w:rPr>
        <w:t xml:space="preserve">6</w:t>
      </w:r>
      <w:r>
        <w:rPr>
          <w:rFonts w:ascii="Arial" w:hAnsi="Arial" w:cs="Arial" w:eastAsia="Arial"/>
          <w:color w:val="000000"/>
          <w:spacing w:val="0"/>
          <w:position w:val="0"/>
          <w:sz w:val="22"/>
          <w:shd w:fill="auto" w:val="clear"/>
        </w:rPr>
        <w:t xml:space="preserve"> de outubro de 202</w:t>
      </w:r>
      <w:r>
        <w:rPr>
          <w:rFonts w:ascii="Arial" w:hAnsi="Arial" w:cs="Arial" w:eastAsia="Arial"/>
          <w:color w:val="auto"/>
          <w:spacing w:val="0"/>
          <w:position w:val="0"/>
          <w:sz w:val="22"/>
          <w:shd w:fill="auto" w:val="clear"/>
        </w:rPr>
        <w:t xml:space="preserve">5</w:t>
      </w:r>
      <w:r>
        <w:rPr>
          <w:rFonts w:ascii="Arial" w:hAnsi="Arial" w:cs="Arial" w:eastAsia="Arial"/>
          <w:color w:val="000000"/>
          <w:spacing w:val="0"/>
          <w:position w:val="0"/>
          <w:sz w:val="22"/>
          <w:shd w:fill="auto" w:val="clear"/>
        </w:rPr>
        <w:t xml:space="preserve"> </w:t>
      </w:r>
      <w:r>
        <w:rPr>
          <w:rFonts w:ascii="Arial" w:hAnsi="Arial" w:cs="Arial" w:eastAsia="Arial"/>
          <w:color w:val="auto"/>
          <w:spacing w:val="0"/>
          <w:position w:val="0"/>
          <w:sz w:val="22"/>
          <w:shd w:fill="auto" w:val="clear"/>
        </w:rPr>
        <w:br/>
      </w:r>
      <w:r>
        <w:rPr>
          <w:rFonts w:ascii="Arial" w:hAnsi="Arial" w:cs="Arial" w:eastAsia="Arial"/>
          <w:b/>
          <w:color w:val="000000"/>
          <w:spacing w:val="0"/>
          <w:position w:val="0"/>
          <w:sz w:val="22"/>
          <w:shd w:fill="auto" w:val="clear"/>
        </w:rPr>
        <w:t xml:space="preserve">Abertura ao público: </w:t>
      </w:r>
      <w:r>
        <w:rPr>
          <w:rFonts w:ascii="Arial" w:hAnsi="Arial" w:cs="Arial" w:eastAsia="Arial"/>
          <w:color w:val="auto"/>
          <w:spacing w:val="0"/>
          <w:position w:val="0"/>
          <w:sz w:val="22"/>
          <w:shd w:fill="auto" w:val="clear"/>
        </w:rPr>
        <w:t xml:space="preserve">15</w:t>
      </w:r>
      <w:r>
        <w:rPr>
          <w:rFonts w:ascii="Arial" w:hAnsi="Arial" w:cs="Arial" w:eastAsia="Arial"/>
          <w:color w:val="000000"/>
          <w:spacing w:val="0"/>
          <w:position w:val="0"/>
          <w:sz w:val="22"/>
          <w:shd w:fill="auto" w:val="clear"/>
        </w:rPr>
        <w:t xml:space="preserve"> de outubro, às 08h </w:t>
      </w:r>
      <w:r>
        <w:rPr>
          <w:rFonts w:ascii="Arial" w:hAnsi="Arial" w:cs="Arial" w:eastAsia="Arial"/>
          <w:color w:val="auto"/>
          <w:spacing w:val="0"/>
          <w:position w:val="0"/>
          <w:sz w:val="22"/>
          <w:shd w:fill="auto" w:val="clear"/>
        </w:rPr>
        <w:br/>
      </w:r>
      <w:r>
        <w:rPr>
          <w:rFonts w:ascii="Arial" w:hAnsi="Arial" w:cs="Arial" w:eastAsia="Arial"/>
          <w:b/>
          <w:color w:val="000000"/>
          <w:spacing w:val="0"/>
          <w:position w:val="0"/>
          <w:sz w:val="22"/>
          <w:shd w:fill="auto" w:val="clear"/>
        </w:rPr>
        <w:t xml:space="preserve">Abertura Oficial (Protocolo): </w:t>
      </w:r>
      <w:r>
        <w:rPr>
          <w:rFonts w:ascii="Arial" w:hAnsi="Arial" w:cs="Arial" w:eastAsia="Arial"/>
          <w:color w:val="auto"/>
          <w:spacing w:val="0"/>
          <w:position w:val="0"/>
          <w:sz w:val="22"/>
          <w:shd w:fill="auto" w:val="clear"/>
        </w:rPr>
        <w:t xml:space="preserve">15 </w:t>
      </w:r>
      <w:r>
        <w:rPr>
          <w:rFonts w:ascii="Arial" w:hAnsi="Arial" w:cs="Arial" w:eastAsia="Arial"/>
          <w:color w:val="000000"/>
          <w:spacing w:val="0"/>
          <w:position w:val="0"/>
          <w:sz w:val="22"/>
          <w:shd w:fill="auto" w:val="clear"/>
        </w:rPr>
        <w:t xml:space="preserve"> de outubro, 19h </w:t>
      </w:r>
      <w:r>
        <w:rPr>
          <w:rFonts w:ascii="Arial" w:hAnsi="Arial" w:cs="Arial" w:eastAsia="Arial"/>
          <w:color w:val="auto"/>
          <w:spacing w:val="0"/>
          <w:position w:val="0"/>
          <w:sz w:val="22"/>
          <w:shd w:fill="auto" w:val="clear"/>
        </w:rPr>
        <w:br/>
      </w:r>
      <w:r>
        <w:rPr>
          <w:rFonts w:ascii="Arial" w:hAnsi="Arial" w:cs="Arial" w:eastAsia="Arial"/>
          <w:b/>
          <w:color w:val="000000"/>
          <w:spacing w:val="0"/>
          <w:position w:val="0"/>
          <w:sz w:val="22"/>
          <w:shd w:fill="auto" w:val="clear"/>
        </w:rPr>
        <w:t xml:space="preserve">Encerramento: </w:t>
      </w:r>
      <w:r>
        <w:rPr>
          <w:rFonts w:ascii="Arial" w:hAnsi="Arial" w:cs="Arial" w:eastAsia="Arial"/>
          <w:color w:val="000000"/>
          <w:spacing w:val="0"/>
          <w:position w:val="0"/>
          <w:sz w:val="22"/>
          <w:shd w:fill="auto" w:val="clear"/>
        </w:rPr>
        <w:t xml:space="preserve">2</w:t>
      </w:r>
      <w:r>
        <w:rPr>
          <w:rFonts w:ascii="Arial" w:hAnsi="Arial" w:cs="Arial" w:eastAsia="Arial"/>
          <w:color w:val="auto"/>
          <w:spacing w:val="0"/>
          <w:position w:val="0"/>
          <w:sz w:val="22"/>
          <w:shd w:fill="auto" w:val="clear"/>
        </w:rPr>
        <w:t xml:space="preserve">6</w:t>
      </w:r>
      <w:r>
        <w:rPr>
          <w:rFonts w:ascii="Arial" w:hAnsi="Arial" w:cs="Arial" w:eastAsia="Arial"/>
          <w:color w:val="000000"/>
          <w:spacing w:val="0"/>
          <w:position w:val="0"/>
          <w:sz w:val="22"/>
          <w:shd w:fill="auto" w:val="clear"/>
        </w:rPr>
        <w:t xml:space="preserve"> de outubro, às 18h </w:t>
      </w:r>
      <w:r>
        <w:rPr>
          <w:rFonts w:ascii="Arial" w:hAnsi="Arial" w:cs="Arial" w:eastAsia="Arial"/>
          <w:color w:val="auto"/>
          <w:spacing w:val="0"/>
          <w:position w:val="0"/>
          <w:sz w:val="22"/>
          <w:shd w:fill="auto" w:val="clear"/>
        </w:rPr>
        <w:br/>
      </w:r>
      <w:r>
        <w:rPr>
          <w:rFonts w:ascii="Arial" w:hAnsi="Arial" w:cs="Arial" w:eastAsia="Arial"/>
          <w:b/>
          <w:color w:val="000000"/>
          <w:spacing w:val="0"/>
          <w:position w:val="0"/>
          <w:sz w:val="22"/>
          <w:shd w:fill="auto" w:val="clear"/>
        </w:rPr>
        <w:t xml:space="preserve">Horário de funcionamento: </w:t>
      </w:r>
      <w:r>
        <w:rPr>
          <w:rFonts w:ascii="Arial" w:hAnsi="Arial" w:cs="Arial" w:eastAsia="Arial"/>
          <w:b/>
          <w:color w:val="auto"/>
          <w:spacing w:val="0"/>
          <w:position w:val="0"/>
          <w:sz w:val="22"/>
          <w:shd w:fill="auto" w:val="clear"/>
        </w:rPr>
        <w:br/>
        <w:tab/>
      </w:r>
      <w:r>
        <w:rPr>
          <w:rFonts w:ascii="Arial" w:hAnsi="Arial" w:cs="Arial" w:eastAsia="Arial"/>
          <w:color w:val="000000"/>
          <w:spacing w:val="0"/>
          <w:position w:val="0"/>
          <w:sz w:val="22"/>
          <w:shd w:fill="auto" w:val="clear"/>
        </w:rPr>
        <w:t xml:space="preserve">Segunda a sábado: 08h às 19h </w:t>
      </w:r>
      <w:r>
        <w:rPr>
          <w:rFonts w:ascii="Arial" w:hAnsi="Arial" w:cs="Arial" w:eastAsia="Arial"/>
          <w:color w:val="auto"/>
          <w:spacing w:val="0"/>
          <w:position w:val="0"/>
          <w:sz w:val="22"/>
          <w:shd w:fill="auto" w:val="clear"/>
        </w:rPr>
        <w:br/>
        <w:tab/>
      </w:r>
      <w:r>
        <w:rPr>
          <w:rFonts w:ascii="Arial" w:hAnsi="Arial" w:cs="Arial" w:eastAsia="Arial"/>
          <w:color w:val="000000"/>
          <w:spacing w:val="0"/>
          <w:position w:val="0"/>
          <w:sz w:val="22"/>
          <w:shd w:fill="auto" w:val="clear"/>
        </w:rPr>
        <w:t xml:space="preserve">Domingos: 12h às 19h</w:t>
      </w:r>
    </w:p>
    <w:p>
      <w:pPr>
        <w:spacing w:before="242" w:after="0" w:line="276"/>
        <w:ind w:right="0" w:left="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OBS. A Comissão Organizadora da Feira poderá alterar o horário sempre que julgar de interesse para o êxito do evento. </w:t>
      </w:r>
    </w:p>
    <w:p>
      <w:pPr>
        <w:numPr>
          <w:ilvl w:val="0"/>
          <w:numId w:val="6"/>
        </w:numPr>
        <w:spacing w:before="406" w:after="0" w:line="276"/>
        <w:ind w:right="0" w:left="720" w:hanging="36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DOS PARTICIPANTES DA FEIRA </w:t>
      </w:r>
    </w:p>
    <w:p>
      <w:pPr>
        <w:spacing w:before="242" w:after="0" w:line="276"/>
        <w:ind w:right="24" w:left="7" w:firstLine="9"/>
        <w:jc w:val="both"/>
        <w:rPr>
          <w:rFonts w:ascii="Arial" w:hAnsi="Arial" w:cs="Arial" w:eastAsia="Arial"/>
          <w:color w:val="auto"/>
          <w:spacing w:val="0"/>
          <w:position w:val="0"/>
          <w:sz w:val="22"/>
          <w:shd w:fill="auto" w:val="clear"/>
        </w:rPr>
      </w:pPr>
      <w:r>
        <w:rPr>
          <w:rFonts w:ascii="Arial" w:hAnsi="Arial" w:cs="Arial" w:eastAsia="Arial"/>
          <w:color w:val="000000"/>
          <w:spacing w:val="0"/>
          <w:position w:val="0"/>
          <w:sz w:val="22"/>
          <w:shd w:fill="auto" w:val="clear"/>
        </w:rPr>
        <w:t xml:space="preserve">Participarão da Feira do Livro de Bento Gonçalves livreiros, regularmente estabelecidos e habilitados e selecionados pela Comissão Organizadora, através do edital de chamamento público de cada edição do evento. </w:t>
      </w:r>
    </w:p>
    <w:p>
      <w:pPr>
        <w:numPr>
          <w:ilvl w:val="0"/>
          <w:numId w:val="8"/>
        </w:numPr>
        <w:spacing w:before="242" w:after="0" w:line="276"/>
        <w:ind w:right="24" w:left="720" w:hanging="36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DAS BANCAS </w:t>
      </w:r>
    </w:p>
    <w:p>
      <w:pPr>
        <w:spacing w:before="242" w:after="0" w:line="276"/>
        <w:ind w:right="85" w:left="7" w:hanging="7"/>
        <w:jc w:val="both"/>
        <w:rPr>
          <w:rFonts w:ascii="Arial" w:hAnsi="Arial" w:cs="Arial" w:eastAsia="Arial"/>
          <w:color w:val="auto"/>
          <w:spacing w:val="0"/>
          <w:position w:val="0"/>
          <w:sz w:val="22"/>
          <w:shd w:fill="auto" w:val="clear"/>
        </w:rPr>
      </w:pPr>
      <w:r>
        <w:rPr>
          <w:rFonts w:ascii="Arial" w:hAnsi="Arial" w:cs="Arial" w:eastAsia="Arial"/>
          <w:color w:val="000000"/>
          <w:spacing w:val="0"/>
          <w:position w:val="0"/>
          <w:sz w:val="22"/>
          <w:shd w:fill="auto" w:val="clear"/>
        </w:rPr>
        <w:t xml:space="preserve">A localização das bancas obedecerá à definição da Comissão Organizadora da Feira. A disposição das livrarias nos stands será feita através de sorteio. Sendo sorteadas primeiro as livrarias e sebos locais. Toda e qualquer mudança de stands deverá ser acordada entre os próprios livreiros.</w:t>
      </w:r>
    </w:p>
    <w:p>
      <w:pPr>
        <w:spacing w:before="242" w:after="0" w:line="276"/>
        <w:ind w:right="85" w:left="0" w:firstLine="0"/>
        <w:jc w:val="both"/>
        <w:rPr>
          <w:rFonts w:ascii="Arial" w:hAnsi="Arial" w:cs="Arial" w:eastAsia="Arial"/>
          <w:b/>
          <w:color w:val="auto"/>
          <w:spacing w:val="0"/>
          <w:position w:val="0"/>
          <w:sz w:val="22"/>
          <w:shd w:fill="auto" w:val="clear"/>
        </w:rPr>
      </w:pPr>
      <w:r>
        <w:rPr>
          <w:rFonts w:ascii="Arial" w:hAnsi="Arial" w:cs="Arial" w:eastAsia="Arial"/>
          <w:color w:val="auto"/>
          <w:spacing w:val="0"/>
          <w:position w:val="0"/>
          <w:sz w:val="22"/>
          <w:shd w:fill="auto" w:val="clear"/>
        </w:rPr>
        <w:t xml:space="preserve">      </w:t>
      </w:r>
      <w:r>
        <w:rPr>
          <w:rFonts w:ascii="Arial" w:hAnsi="Arial" w:cs="Arial" w:eastAsia="Arial"/>
          <w:b/>
          <w:color w:val="auto"/>
          <w:spacing w:val="0"/>
          <w:position w:val="0"/>
          <w:sz w:val="22"/>
          <w:shd w:fill="auto" w:val="clear"/>
        </w:rPr>
        <w:t xml:space="preserve">2.1. </w:t>
      </w:r>
      <w:r>
        <w:rPr>
          <w:rFonts w:ascii="Arial" w:hAnsi="Arial" w:cs="Arial" w:eastAsia="Arial"/>
          <w:b/>
          <w:color w:val="000000"/>
          <w:spacing w:val="0"/>
          <w:position w:val="0"/>
          <w:sz w:val="22"/>
          <w:shd w:fill="auto" w:val="clear"/>
        </w:rPr>
        <w:t xml:space="preserve">Contrapartida pela taxa da Banca </w:t>
      </w:r>
    </w:p>
    <w:p>
      <w:pPr>
        <w:spacing w:before="242" w:after="0" w:line="276"/>
        <w:ind w:right="85" w:left="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contrapartida de participação será realizada da seguinte forma: </w:t>
      </w:r>
    </w:p>
    <w:p>
      <w:pPr>
        <w:spacing w:before="242" w:after="0" w:line="276"/>
        <w:ind w:right="0" w:left="7" w:firstLine="0"/>
        <w:jc w:val="both"/>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LIVRARIAS, DISTRIBUIDORAS E EDITORAS</w:t>
      </w:r>
    </w:p>
    <w:p>
      <w:pPr>
        <w:spacing w:before="122" w:after="0" w:line="276"/>
        <w:ind w:right="464" w:left="8" w:firstLine="8"/>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R$1000,00 em livros (que deverão ser cedidos com o valor de 15% de desconto da Feira e não com o valor de capa). </w:t>
      </w:r>
    </w:p>
    <w:p>
      <w:pPr>
        <w:spacing w:before="146" w:after="0" w:line="276"/>
        <w:ind w:right="0" w:left="7" w:firstLine="0"/>
        <w:jc w:val="both"/>
        <w:rPr>
          <w:rFonts w:ascii="Arial" w:hAnsi="Arial" w:cs="Arial" w:eastAsia="Arial"/>
          <w:b/>
          <w:color w:val="000000"/>
          <w:spacing w:val="0"/>
          <w:position w:val="0"/>
          <w:sz w:val="22"/>
          <w:shd w:fill="auto" w:val="clear"/>
        </w:rPr>
      </w:pPr>
      <w:r>
        <w:rPr>
          <w:rFonts w:ascii="Arial" w:hAnsi="Arial" w:cs="Arial" w:eastAsia="Arial"/>
          <w:b/>
          <w:color w:val="auto"/>
          <w:spacing w:val="0"/>
          <w:position w:val="0"/>
          <w:sz w:val="22"/>
          <w:shd w:fill="auto" w:val="clear"/>
        </w:rPr>
        <w:t xml:space="preserve">SEBOS</w:t>
      </w:r>
    </w:p>
    <w:p>
      <w:pPr>
        <w:spacing w:before="122" w:after="0" w:line="276"/>
        <w:ind w:right="0" w:left="17"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w:t>
      </w:r>
      <w:r>
        <w:rPr>
          <w:rFonts w:ascii="Arial" w:hAnsi="Arial" w:cs="Arial" w:eastAsia="Arial"/>
          <w:color w:val="auto"/>
          <w:spacing w:val="0"/>
          <w:position w:val="0"/>
          <w:sz w:val="22"/>
          <w:shd w:fill="auto" w:val="clear"/>
        </w:rPr>
        <w:t xml:space="preserve">6</w:t>
      </w:r>
      <w:r>
        <w:rPr>
          <w:rFonts w:ascii="Arial" w:hAnsi="Arial" w:cs="Arial" w:eastAsia="Arial"/>
          <w:color w:val="000000"/>
          <w:spacing w:val="0"/>
          <w:position w:val="0"/>
          <w:sz w:val="22"/>
          <w:shd w:fill="auto" w:val="clear"/>
        </w:rPr>
        <w:t xml:space="preserve">00,00 em livros. </w:t>
      </w:r>
    </w:p>
    <w:p>
      <w:pPr>
        <w:spacing w:before="122" w:after="0" w:line="276"/>
        <w:ind w:right="0" w:left="17" w:firstLine="0"/>
        <w:jc w:val="both"/>
        <w:rPr>
          <w:rFonts w:ascii="Arial" w:hAnsi="Arial" w:cs="Arial" w:eastAsia="Arial"/>
          <w:color w:val="auto"/>
          <w:spacing w:val="0"/>
          <w:position w:val="0"/>
          <w:sz w:val="22"/>
          <w:shd w:fill="auto" w:val="clear"/>
        </w:rPr>
      </w:pPr>
    </w:p>
    <w:p>
      <w:pPr>
        <w:spacing w:before="122" w:after="0" w:line="276"/>
        <w:ind w:right="0" w:left="0" w:firstLine="0"/>
        <w:jc w:val="both"/>
        <w:rPr>
          <w:rFonts w:ascii="Arial" w:hAnsi="Arial" w:cs="Arial" w:eastAsia="Arial"/>
          <w:color w:val="auto"/>
          <w:spacing w:val="0"/>
          <w:position w:val="0"/>
          <w:sz w:val="22"/>
          <w:shd w:fill="auto" w:val="clear"/>
        </w:rPr>
      </w:pPr>
    </w:p>
    <w:p>
      <w:pPr>
        <w:spacing w:before="122" w:after="0" w:line="276"/>
        <w:ind w:right="235" w:left="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Obs. Os livros, a serem selecionados e retirados pela Comissão Organizadora, passarão a</w:t>
      </w:r>
    </w:p>
    <w:p>
      <w:pPr>
        <w:spacing w:before="0" w:after="0" w:line="276"/>
        <w:ind w:right="138" w:left="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fazer parte do acervo da Biblioteca Pública Castro Alves, de Bento Gonçalves ou serão destinados</w:t>
      </w:r>
      <w:r>
        <w:rPr>
          <w:rFonts w:ascii="Arial" w:hAnsi="Arial" w:cs="Arial" w:eastAsia="Arial"/>
          <w:color w:val="auto"/>
          <w:spacing w:val="0"/>
          <w:position w:val="0"/>
          <w:sz w:val="22"/>
          <w:shd w:fill="auto" w:val="clear"/>
        </w:rPr>
        <w:t xml:space="preserve"> </w:t>
      </w:r>
      <w:r>
        <w:rPr>
          <w:rFonts w:ascii="Arial" w:hAnsi="Arial" w:cs="Arial" w:eastAsia="Arial"/>
          <w:color w:val="000000"/>
          <w:spacing w:val="0"/>
          <w:position w:val="0"/>
          <w:sz w:val="22"/>
          <w:shd w:fill="auto" w:val="clear"/>
        </w:rPr>
        <w:t xml:space="preserve">para os Projetos desenvolvidos pela mesma. </w:t>
      </w:r>
    </w:p>
    <w:p>
      <w:pPr>
        <w:spacing w:before="646" w:after="0" w:line="276"/>
        <w:ind w:right="0" w:left="0" w:firstLine="0"/>
        <w:jc w:val="both"/>
        <w:rPr>
          <w:rFonts w:ascii="Arial" w:hAnsi="Arial" w:cs="Arial" w:eastAsia="Arial"/>
          <w:b/>
          <w:color w:val="000000"/>
          <w:spacing w:val="0"/>
          <w:position w:val="0"/>
          <w:sz w:val="22"/>
          <w:shd w:fill="auto" w:val="clear"/>
        </w:rPr>
      </w:pPr>
      <w:r>
        <w:rPr>
          <w:rFonts w:ascii="Arial" w:hAnsi="Arial" w:cs="Arial" w:eastAsia="Arial"/>
          <w:b/>
          <w:color w:val="auto"/>
          <w:spacing w:val="0"/>
          <w:position w:val="0"/>
          <w:sz w:val="22"/>
          <w:shd w:fill="auto" w:val="clear"/>
        </w:rPr>
        <w:t xml:space="preserve">D</w:t>
      </w:r>
      <w:r>
        <w:rPr>
          <w:rFonts w:ascii="Arial" w:hAnsi="Arial" w:cs="Arial" w:eastAsia="Arial"/>
          <w:b/>
          <w:color w:val="000000"/>
          <w:spacing w:val="0"/>
          <w:position w:val="0"/>
          <w:sz w:val="22"/>
          <w:shd w:fill="auto" w:val="clear"/>
        </w:rPr>
        <w:t xml:space="preserve">everes: </w:t>
      </w:r>
    </w:p>
    <w:p>
      <w:pPr>
        <w:spacing w:before="122" w:after="0" w:line="276"/>
        <w:ind w:right="14" w:left="734" w:hanging="355"/>
        <w:jc w:val="both"/>
        <w:rPr>
          <w:rFonts w:ascii="Arial" w:hAnsi="Arial" w:cs="Arial" w:eastAsia="Arial"/>
          <w:color w:val="auto"/>
          <w:spacing w:val="0"/>
          <w:position w:val="0"/>
          <w:sz w:val="22"/>
          <w:shd w:fill="auto" w:val="clear"/>
        </w:rPr>
      </w:pPr>
      <w:r>
        <w:rPr>
          <w:rFonts w:ascii="Arial" w:hAnsi="Arial" w:cs="Arial" w:eastAsia="Arial"/>
          <w:color w:val="000000"/>
          <w:spacing w:val="0"/>
          <w:position w:val="0"/>
          <w:sz w:val="22"/>
          <w:shd w:fill="auto" w:val="clear"/>
        </w:rPr>
        <w:t xml:space="preserve">Responsabilizar-se pela montagem interna de seu stand, com todo o mobiliário necessário para a exposição e venda de livros; </w:t>
      </w:r>
    </w:p>
    <w:p>
      <w:pPr>
        <w:spacing w:before="122" w:after="0" w:line="276"/>
        <w:ind w:right="14" w:left="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Comprometer-se em organizar o stand até no máximo às 08h do</w:t>
      </w:r>
      <w:r>
        <w:rPr>
          <w:rFonts w:ascii="Arial" w:hAnsi="Arial" w:cs="Arial" w:eastAsia="Arial"/>
          <w:color w:val="auto"/>
          <w:spacing w:val="0"/>
          <w:position w:val="0"/>
          <w:sz w:val="22"/>
          <w:shd w:fill="auto" w:val="clear"/>
        </w:rPr>
        <w:t xml:space="preserve"> primeiro dia da Feira do Livro</w:t>
      </w:r>
      <w:r>
        <w:rPr>
          <w:rFonts w:ascii="Arial" w:hAnsi="Arial" w:cs="Arial" w:eastAsia="Arial"/>
          <w:color w:val="000000"/>
          <w:spacing w:val="0"/>
          <w:position w:val="0"/>
          <w:sz w:val="22"/>
          <w:shd w:fill="auto" w:val="clear"/>
        </w:rPr>
        <w:t xml:space="preserve">. Após o início da comercialização, não poderá haver caixas vazias na frente, ao lado ou atrás dos stands. </w:t>
      </w:r>
    </w:p>
    <w:p>
      <w:pPr>
        <w:spacing w:before="146" w:after="0" w:line="276"/>
        <w:ind w:right="0" w:left="379"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Manter o local limpo e organizado. </w:t>
      </w:r>
    </w:p>
    <w:p>
      <w:pPr>
        <w:spacing w:before="242" w:after="0" w:line="276"/>
        <w:ind w:right="17" w:left="730" w:hanging="351"/>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Respeitar os horários de abertura e encerramento estabelecidos pela Comissão Organizadora. </w:t>
      </w:r>
    </w:p>
    <w:p>
      <w:pPr>
        <w:spacing w:before="146" w:after="0" w:line="276"/>
        <w:ind w:right="0" w:left="379"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Manter o stand em funcionamento durante todo o período de duração da Feira; </w:t>
      </w:r>
    </w:p>
    <w:p>
      <w:pPr>
        <w:spacing w:before="242" w:after="0" w:line="276"/>
        <w:ind w:right="27" w:left="728" w:hanging="349"/>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Elaborar e preencher um relatório de vendas entregue, sempre que solicitado, onde deverá</w:t>
      </w:r>
      <w:r>
        <w:rPr>
          <w:rFonts w:ascii="Arial" w:hAnsi="Arial" w:cs="Arial" w:eastAsia="Arial"/>
          <w:color w:val="auto"/>
          <w:spacing w:val="0"/>
          <w:position w:val="0"/>
          <w:sz w:val="22"/>
          <w:shd w:fill="auto" w:val="clear"/>
        </w:rPr>
        <w:t xml:space="preserve"> </w:t>
      </w:r>
      <w:r>
        <w:rPr>
          <w:rFonts w:ascii="Arial" w:hAnsi="Arial" w:cs="Arial" w:eastAsia="Arial"/>
          <w:color w:val="000000"/>
          <w:spacing w:val="0"/>
          <w:position w:val="0"/>
          <w:sz w:val="22"/>
          <w:shd w:fill="auto" w:val="clear"/>
        </w:rPr>
        <w:t xml:space="preserve">constar: Nº de livros vendidos e títulos mais vendidos. </w:t>
      </w:r>
    </w:p>
    <w:p>
      <w:pPr>
        <w:spacing w:before="146" w:after="0" w:line="276"/>
        <w:ind w:right="16" w:left="721" w:hanging="341"/>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Conceder desconto de 15% sobre o preço de capa dos livros, com exceção dos livros vendidos em promoções e</w:t>
      </w:r>
      <w:r>
        <w:rPr>
          <w:rFonts w:ascii="Arial" w:hAnsi="Arial" w:cs="Arial" w:eastAsia="Arial"/>
          <w:color w:val="auto"/>
          <w:spacing w:val="0"/>
          <w:position w:val="0"/>
          <w:sz w:val="22"/>
          <w:shd w:fill="auto" w:val="clear"/>
        </w:rPr>
        <w:t xml:space="preserve"> saldos, e/ou mangás</w:t>
      </w:r>
      <w:r>
        <w:rPr>
          <w:rFonts w:ascii="Arial" w:hAnsi="Arial" w:cs="Arial" w:eastAsia="Arial"/>
          <w:color w:val="000000"/>
          <w:spacing w:val="0"/>
          <w:position w:val="0"/>
          <w:sz w:val="22"/>
          <w:shd w:fill="auto" w:val="clear"/>
        </w:rPr>
        <w:t xml:space="preserve">. Livros que constam em catálogo não poderão ser colocados em promoção e saldos. </w:t>
      </w:r>
    </w:p>
    <w:p>
      <w:pPr>
        <w:spacing w:before="146" w:after="0" w:line="276"/>
        <w:ind w:right="25" w:left="727" w:firstLine="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OBS.: Caso seja constatada alguma irregularidade, o livreiro assinará declaração que está ciente da possibilidade de sua exclusão do evento, caso haja reincidência. </w:t>
      </w:r>
    </w:p>
    <w:p>
      <w:pPr>
        <w:spacing w:before="146" w:after="0" w:line="276"/>
        <w:ind w:right="18" w:left="734" w:hanging="355"/>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Responsabilizar-se pela conduta e pela disciplina de seus auxiliares, quando em serviço no recinto da Feira do Livro. </w:t>
      </w:r>
    </w:p>
    <w:p>
      <w:pPr>
        <w:spacing w:before="146" w:after="0" w:line="276"/>
        <w:ind w:right="15" w:left="728" w:hanging="348"/>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Comunicar com antecedência mínima de 30 dias a sua desistência de participação no evento, sob o risco de exclusão das próximas edições da Feira do Livro. </w:t>
      </w:r>
    </w:p>
    <w:p>
      <w:pPr>
        <w:spacing w:before="146" w:after="0" w:line="276"/>
        <w:ind w:right="22" w:left="728" w:hanging="348"/>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Não subdividir o stand com outro livreiro sem a autorização expressa da coordenação do evento. </w:t>
      </w:r>
    </w:p>
    <w:p>
      <w:pPr>
        <w:spacing w:before="146" w:after="0" w:line="276"/>
        <w:ind w:right="0" w:left="0"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Direitos: </w:t>
      </w:r>
    </w:p>
    <w:p>
      <w:pPr>
        <w:spacing w:before="242" w:after="0" w:line="276"/>
        <w:ind w:right="0" w:left="724"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Realizar propaganda em jornal, rádio e televisão; </w:t>
      </w:r>
    </w:p>
    <w:p>
      <w:pPr>
        <w:spacing w:before="122" w:after="0" w:line="276"/>
        <w:ind w:right="0" w:left="724"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Distribuir propaganda pertinente em seu stand; </w:t>
      </w:r>
    </w:p>
    <w:p>
      <w:pPr>
        <w:spacing w:before="122" w:after="0" w:line="276"/>
        <w:ind w:right="22" w:left="1079" w:hanging="355"/>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Solicitar providências, à Comissão Organizadora, caso identifique violações ao regulamento por parte de expositores. </w:t>
      </w:r>
    </w:p>
    <w:p>
      <w:pPr>
        <w:spacing w:before="26" w:after="0" w:line="276"/>
        <w:ind w:right="8" w:left="1072" w:hanging="348"/>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Realizar solicitações e compartilhar ideias para o melhor desenvolvimento da Feira com a Comissão Organizadora.</w:t>
      </w:r>
    </w:p>
    <w:p>
      <w:pPr>
        <w:spacing w:before="0" w:after="0" w:line="276"/>
        <w:ind w:right="0" w:left="0" w:firstLine="0"/>
        <w:jc w:val="both"/>
        <w:rPr>
          <w:rFonts w:ascii="Arial" w:hAnsi="Arial" w:cs="Arial" w:eastAsia="Arial"/>
          <w:b/>
          <w:color w:val="auto"/>
          <w:spacing w:val="0"/>
          <w:position w:val="0"/>
          <w:sz w:val="22"/>
          <w:shd w:fill="auto" w:val="clear"/>
        </w:rPr>
      </w:pPr>
    </w:p>
    <w:p>
      <w:pPr>
        <w:spacing w:before="0" w:after="0" w:line="276"/>
        <w:ind w:right="0" w:left="0"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Proibições: </w:t>
      </w:r>
    </w:p>
    <w:p>
      <w:pPr>
        <w:numPr>
          <w:ilvl w:val="0"/>
          <w:numId w:val="36"/>
        </w:numPr>
        <w:spacing w:before="242" w:after="0" w:line="276"/>
        <w:ind w:right="0" w:left="1440"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Fica vedada qualquer propaganda de caráter político, filosófico ou religioso.</w:t>
      </w:r>
    </w:p>
    <w:p>
      <w:pPr>
        <w:numPr>
          <w:ilvl w:val="0"/>
          <w:numId w:val="36"/>
        </w:numPr>
        <w:spacing w:before="0" w:after="0" w:line="276"/>
        <w:ind w:right="0" w:left="1440" w:hanging="360"/>
        <w:jc w:val="both"/>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Fica vedada a comercialização de álbuns de figurinhas, figurinhas e cartas de jogos.</w:t>
      </w:r>
    </w:p>
    <w:p>
      <w:pPr>
        <w:numPr>
          <w:ilvl w:val="0"/>
          <w:numId w:val="36"/>
        </w:numPr>
        <w:spacing w:before="0" w:after="0" w:line="276"/>
        <w:ind w:right="0" w:left="1440" w:hanging="360"/>
        <w:jc w:val="both"/>
        <w:rPr>
          <w:rFonts w:ascii="Arial" w:hAnsi="Arial" w:cs="Arial" w:eastAsia="Arial"/>
          <w:color w:val="auto"/>
          <w:spacing w:val="0"/>
          <w:position w:val="0"/>
          <w:sz w:val="22"/>
          <w:shd w:fill="auto" w:val="clear"/>
        </w:rPr>
      </w:pPr>
      <w:r>
        <w:rPr>
          <w:rFonts w:ascii="Arial" w:hAnsi="Arial" w:cs="Arial" w:eastAsia="Arial"/>
          <w:color w:val="000000"/>
          <w:spacing w:val="0"/>
          <w:position w:val="0"/>
          <w:sz w:val="22"/>
          <w:shd w:fill="auto" w:val="clear"/>
        </w:rPr>
        <w:t xml:space="preserve">Fica ve</w:t>
      </w:r>
      <w:r>
        <w:rPr>
          <w:rFonts w:ascii="Arial" w:hAnsi="Arial" w:cs="Arial" w:eastAsia="Arial"/>
          <w:color w:val="auto"/>
          <w:spacing w:val="0"/>
          <w:position w:val="0"/>
          <w:sz w:val="22"/>
          <w:shd w:fill="auto" w:val="clear"/>
        </w:rPr>
        <w:t xml:space="preserve">d</w:t>
      </w:r>
      <w:r>
        <w:rPr>
          <w:rFonts w:ascii="Arial" w:hAnsi="Arial" w:cs="Arial" w:eastAsia="Arial"/>
          <w:color w:val="000000"/>
          <w:spacing w:val="0"/>
          <w:position w:val="0"/>
          <w:sz w:val="22"/>
          <w:shd w:fill="auto" w:val="clear"/>
        </w:rPr>
        <w:t xml:space="preserve">ada a exposição de maletas de livros infantis, livros de adesivos e livros de colori</w:t>
      </w:r>
      <w:r>
        <w:rPr>
          <w:rFonts w:ascii="Arial" w:hAnsi="Arial" w:cs="Arial" w:eastAsia="Arial"/>
          <w:color w:val="auto"/>
          <w:spacing w:val="0"/>
          <w:position w:val="0"/>
          <w:sz w:val="22"/>
          <w:shd w:fill="auto" w:val="clear"/>
        </w:rPr>
        <w:t xml:space="preserve">r</w:t>
      </w:r>
      <w:r>
        <w:rPr>
          <w:rFonts w:ascii="Arial" w:hAnsi="Arial" w:cs="Arial" w:eastAsia="Arial"/>
          <w:color w:val="000000"/>
          <w:spacing w:val="0"/>
          <w:position w:val="0"/>
          <w:sz w:val="22"/>
          <w:shd w:fill="auto" w:val="clear"/>
        </w:rPr>
        <w:t xml:space="preserve"> na frente dos stands.</w:t>
      </w:r>
    </w:p>
    <w:p>
      <w:pPr>
        <w:numPr>
          <w:ilvl w:val="0"/>
          <w:numId w:val="36"/>
        </w:numPr>
        <w:spacing w:before="0" w:after="0" w:line="276"/>
        <w:ind w:right="0" w:left="1440" w:hanging="360"/>
        <w:jc w:val="both"/>
        <w:rPr>
          <w:rFonts w:ascii="Arial" w:hAnsi="Arial" w:cs="Arial" w:eastAsia="Arial"/>
          <w:color w:val="auto"/>
          <w:spacing w:val="0"/>
          <w:position w:val="0"/>
          <w:sz w:val="22"/>
          <w:shd w:fill="auto" w:val="clear"/>
        </w:rPr>
      </w:pPr>
      <w:r>
        <w:rPr>
          <w:rFonts w:ascii="Arial" w:hAnsi="Arial" w:cs="Arial" w:eastAsia="Arial"/>
          <w:color w:val="000000"/>
          <w:spacing w:val="0"/>
          <w:position w:val="0"/>
          <w:sz w:val="22"/>
          <w:shd w:fill="auto" w:val="clear"/>
        </w:rPr>
        <w:t xml:space="preserve">Fica ve</w:t>
      </w:r>
      <w:r>
        <w:rPr>
          <w:rFonts w:ascii="Arial" w:hAnsi="Arial" w:cs="Arial" w:eastAsia="Arial"/>
          <w:color w:val="auto"/>
          <w:spacing w:val="0"/>
          <w:position w:val="0"/>
          <w:sz w:val="22"/>
          <w:shd w:fill="auto" w:val="clear"/>
        </w:rPr>
        <w:t xml:space="preserve">d</w:t>
      </w:r>
      <w:r>
        <w:rPr>
          <w:rFonts w:ascii="Arial" w:hAnsi="Arial" w:cs="Arial" w:eastAsia="Arial"/>
          <w:color w:val="000000"/>
          <w:spacing w:val="0"/>
          <w:position w:val="0"/>
          <w:sz w:val="22"/>
          <w:shd w:fill="auto" w:val="clear"/>
        </w:rPr>
        <w:t xml:space="preserve">a</w:t>
      </w:r>
      <w:r>
        <w:rPr>
          <w:rFonts w:ascii="Arial" w:hAnsi="Arial" w:cs="Arial" w:eastAsia="Arial"/>
          <w:color w:val="auto"/>
          <w:spacing w:val="0"/>
          <w:position w:val="0"/>
          <w:sz w:val="22"/>
          <w:shd w:fill="auto" w:val="clear"/>
        </w:rPr>
        <w:t xml:space="preserve">d</w:t>
      </w:r>
      <w:r>
        <w:rPr>
          <w:rFonts w:ascii="Arial" w:hAnsi="Arial" w:cs="Arial" w:eastAsia="Arial"/>
          <w:color w:val="000000"/>
          <w:spacing w:val="0"/>
          <w:position w:val="0"/>
          <w:sz w:val="22"/>
          <w:shd w:fill="auto" w:val="clear"/>
        </w:rPr>
        <w:t xml:space="preserve">o aos livreiros solicitar que membros da Comissão Organizadora assumam responsabilidade pelas bancas dos mesmos quando estes estiverem ausentes. </w:t>
      </w:r>
    </w:p>
    <w:p>
      <w:pPr>
        <w:spacing w:before="646" w:after="0" w:line="276"/>
        <w:ind w:right="0" w:left="0" w:firstLine="0"/>
        <w:jc w:val="both"/>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Montagem</w:t>
      </w:r>
    </w:p>
    <w:p>
      <w:pPr>
        <w:spacing w:before="242" w:after="0" w:line="276"/>
        <w:ind w:right="14" w:left="7" w:hanging="7"/>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montagem, sob responsabilidade do expositor, deverá ocorrer exatamente no local indicado pela Comissão Organizadora da Feira, em data e horário previamente definidos. Danos causados durante a montagem, ao patrimônio público ou particular, serão de responsabilidade exclusiva do expositor que os tiver causado, que arcará com as despesas eventualmente decorrentes de seu conserto. </w:t>
      </w:r>
    </w:p>
    <w:p>
      <w:pPr>
        <w:spacing w:before="146" w:after="0" w:line="276"/>
        <w:ind w:right="17" w:left="7" w:firstLine="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Os corredores, telhado e laterais das bancas deverão estar totalmente desobstruídos, durante todo o período de realização da Feira, não podendo ser utilizados para depósito de materiais, entulho, embalagens, equipamentos, ferramentas e outros produtos, sob pena de advertências e penalidades conforme previsto no Regulamento da Feira </w:t>
      </w:r>
    </w:p>
    <w:p>
      <w:pPr>
        <w:spacing w:before="646" w:after="0" w:line="276"/>
        <w:ind w:right="0" w:left="0" w:firstLine="0"/>
        <w:jc w:val="both"/>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Elétrica</w:t>
      </w:r>
    </w:p>
    <w:p>
      <w:pPr>
        <w:spacing w:before="242" w:after="0" w:line="276"/>
        <w:ind w:right="15" w:left="0" w:hanging="1"/>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organização disponibiliza uma rede monofásica 220 volts com capacidade de carga de até 1000W protegida através de disjuntor e interruptor de corrente de fuga. IMPORTANTE: Devido ao risco de variação de tensão no fornecimento de energia elétrica é aconselhável a utilização de estabilizadores e no breaks na instalação de equipamentos sensíveis. A organização não se responsabiliza por quaisquer imprevistos, tais como danos e/ou queima de equipamentos. Fica expressamente vetado a qualquer pessoa fazer modificação ou conexão no circuito elétrico alimentador, ou seja, na rede elétrica principal. O referido componente pertence ao patrimônio da feira do livro e será recolhido pela equipe de execução de iluminação da feira. É vedado o uso de chaleira elétrica, micro-ondas, aquecedor portátil, estufas, etc... </w:t>
      </w:r>
    </w:p>
    <w:p>
      <w:pPr>
        <w:spacing w:before="646" w:after="0" w:line="276"/>
        <w:ind w:right="0" w:left="0"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Limpeza </w:t>
      </w:r>
    </w:p>
    <w:p>
      <w:pPr>
        <w:spacing w:before="242" w:after="0" w:line="276"/>
        <w:ind w:right="20" w:left="7" w:hanging="7"/>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limpeza diária de cada banca e seu entorno é de responsabilidade do respectivo expositor. Todo o lixo recolhido da banca deverá ser removido. Em circunstância alguma poderão ser colocados resíduos nas vias de circulação, atrás ou sobre as bancas, nem mesmo acondicionados. </w:t>
      </w:r>
    </w:p>
    <w:p>
      <w:pPr>
        <w:spacing w:before="646" w:after="0" w:line="276"/>
        <w:ind w:right="0" w:left="0"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Desmontagem</w:t>
      </w:r>
    </w:p>
    <w:p>
      <w:pPr>
        <w:spacing w:before="0" w:after="0" w:line="276"/>
        <w:ind w:right="694" w:left="8" w:hanging="8"/>
        <w:jc w:val="both"/>
        <w:rPr>
          <w:rFonts w:ascii="Arial" w:hAnsi="Arial" w:cs="Arial" w:eastAsia="Arial"/>
          <w:color w:val="000000"/>
          <w:spacing w:val="0"/>
          <w:position w:val="0"/>
          <w:sz w:val="22"/>
          <w:shd w:fill="auto" w:val="clear"/>
        </w:rPr>
      </w:pPr>
      <w:r>
        <w:rPr>
          <w:rFonts w:ascii="Arial" w:hAnsi="Arial" w:cs="Arial" w:eastAsia="Arial"/>
          <w:b/>
          <w:color w:val="auto"/>
          <w:spacing w:val="0"/>
          <w:position w:val="0"/>
          <w:sz w:val="22"/>
          <w:shd w:fill="auto" w:val="clear"/>
        </w:rPr>
        <w:br/>
      </w:r>
      <w:r>
        <w:rPr>
          <w:rFonts w:ascii="Arial" w:hAnsi="Arial" w:cs="Arial" w:eastAsia="Arial"/>
          <w:color w:val="000000"/>
          <w:spacing w:val="0"/>
          <w:position w:val="0"/>
          <w:sz w:val="22"/>
          <w:shd w:fill="auto" w:val="clear"/>
        </w:rPr>
        <w:t xml:space="preserve">A retirada dos materiais do expositor da Via Del Vino, inclusive as bancas, deverá ser feita conforme Cronograma do Evento. </w:t>
      </w:r>
    </w:p>
    <w:p>
      <w:pPr>
        <w:spacing w:before="146" w:after="0" w:line="276"/>
        <w:ind w:right="0" w:left="14"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Instruções: </w:t>
      </w:r>
    </w:p>
    <w:p>
      <w:pPr>
        <w:spacing w:before="242" w:after="0" w:line="276"/>
        <w:ind w:right="0" w:left="9"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Serão analisados os seguintes aspectos: </w:t>
      </w:r>
    </w:p>
    <w:p>
      <w:pPr>
        <w:spacing w:before="242" w:after="0" w:line="276"/>
        <w:ind w:right="0" w:left="379"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Localização das caixas de saldo de acordo com este Regulamento; </w:t>
      </w:r>
    </w:p>
    <w:p>
      <w:pPr>
        <w:spacing w:before="242" w:after="0" w:line="276"/>
        <w:ind w:right="4" w:left="727" w:hanging="348"/>
        <w:jc w:val="both"/>
        <w:rPr>
          <w:rFonts w:ascii="Arial" w:hAnsi="Arial" w:cs="Arial" w:eastAsia="Arial"/>
          <w:color w:val="auto"/>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Nome fantasia da empresa que deve constar na parte superior central da banca, em destaque. A inserção de outros nomes ou de qualquer outro adereço na parte externa da banca devem ser aprovadas pela Comissão Organizadora; </w:t>
      </w:r>
    </w:p>
    <w:p>
      <w:pPr>
        <w:spacing w:before="242" w:after="0" w:line="276"/>
        <w:ind w:right="4" w:left="727" w:hanging="348"/>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Remoção adequada dos restos de montagem e limpeza do entorno; </w:t>
      </w:r>
    </w:p>
    <w:p>
      <w:pPr>
        <w:spacing w:before="242" w:after="0" w:line="276"/>
        <w:ind w:right="18" w:left="366" w:hanging="6"/>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Comissão Organizadora da Feira é responsável, ainda, pela vistoria das bancas e das áreas de circulação durante todo o período de funcionamento do evento, quando serão observados os seguintes aspectos: </w:t>
      </w:r>
    </w:p>
    <w:p>
      <w:pPr>
        <w:spacing w:before="146" w:after="0" w:line="276"/>
        <w:ind w:right="0" w:left="379"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Quantidade e localização das caixas de saldo; </w:t>
      </w:r>
    </w:p>
    <w:p>
      <w:pPr>
        <w:spacing w:before="242" w:after="0" w:line="276"/>
        <w:ind w:right="0" w:left="379"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Existência de expositores externos não autorizados; </w:t>
      </w:r>
    </w:p>
    <w:p>
      <w:pPr>
        <w:spacing w:before="242" w:after="0" w:line="276"/>
        <w:ind w:right="19" w:left="734" w:hanging="355"/>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Colocação de banners, faixas, adesivos ou outros elementos de programação visual na parte externa da banca; </w:t>
      </w:r>
    </w:p>
    <w:p>
      <w:pPr>
        <w:spacing w:before="146" w:after="0" w:line="276"/>
        <w:ind w:right="0" w:left="379"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Adequação do acervo ofertado; </w:t>
      </w:r>
    </w:p>
    <w:p>
      <w:pPr>
        <w:spacing w:before="242" w:after="0" w:line="276"/>
        <w:ind w:right="0" w:left="379"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Respeito aos horários de abertura e encerramento; </w:t>
      </w:r>
    </w:p>
    <w:p>
      <w:pPr>
        <w:spacing w:before="242" w:after="0" w:line="276"/>
        <w:ind w:right="0" w:left="379"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Cumprimento das normas da Feira do Livro; </w:t>
      </w:r>
    </w:p>
    <w:p>
      <w:pPr>
        <w:spacing w:before="242" w:after="0" w:line="276"/>
        <w:ind w:right="0" w:left="379" w:firstLine="0"/>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Observância das práticas comerciais. </w:t>
      </w:r>
    </w:p>
    <w:p>
      <w:pPr>
        <w:spacing w:before="242" w:after="0" w:line="276"/>
        <w:ind w:right="14" w:left="6" w:firstLine="9"/>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Na constatação de irregularidades, será lavrado termo de ocorrência que estipulará prazo para as adequações, cuja cópia será entregue ao responsável pela banca. Transcorrido este prazo, se o problema não tiver sido solucionado, serão aplicadas as advertências e penalidades conforme consta neste regulamento, e não será autorizada a abertura e o funcionamento da banca até que sejam tomadas as providências cabíveis. </w:t>
      </w:r>
    </w:p>
    <w:p>
      <w:pPr>
        <w:spacing w:before="646" w:after="0" w:line="276"/>
        <w:ind w:right="0" w:left="0"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Advertências e penalidades </w:t>
      </w:r>
    </w:p>
    <w:p>
      <w:pPr>
        <w:spacing w:before="242" w:after="0" w:line="276"/>
        <w:ind w:right="25" w:left="7" w:firstLine="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 não cumprimento do que determina as Normas da Feira acarretará a aplicação das penalidades abaixo listadas: </w:t>
      </w:r>
    </w:p>
    <w:p>
      <w:pPr>
        <w:spacing w:before="146" w:after="0" w:line="276"/>
        <w:ind w:right="24" w:left="7" w:firstLine="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 participante que cometer irregularidade observada pela Comissão Organizadora da Feira será advertido formalmente com registro em livro. Na segunda infração, será cobrada multa, conforme a</w:t>
      </w:r>
    </w:p>
    <w:p>
      <w:pPr>
        <w:spacing w:before="0" w:after="0" w:line="276"/>
        <w:ind w:right="14" w:left="7" w:hanging="1"/>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gravidade da infração, no valor de meio a um salário mínimo em livros, a serem escolhidos por representantes da Comissão Organizadora da Feira, que serão destinados a projetos na área de estímulo à leitura. </w:t>
      </w:r>
    </w:p>
    <w:p>
      <w:pPr>
        <w:spacing w:before="146" w:after="0" w:line="276"/>
        <w:ind w:right="14" w:left="721" w:hanging="338"/>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1. No ato de reincidência de infração, automaticamente, a Comissão Organizadora da Feira fechará a banca. Essa penalização implicará, também, no veto de participação do estabelecimento autuado na próxima edição do evento. </w:t>
      </w:r>
    </w:p>
    <w:p>
      <w:pPr>
        <w:spacing w:before="146" w:after="0" w:line="276"/>
        <w:ind w:right="19" w:left="6" w:firstLine="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 participante poderá apresentar recurso no prazo de 24h com as justificativas pertinentes, que serão avaliadas pela Comissão Organizadora da Feira que decidirá pelo arquivamento da advertência ou aplicação das penalidades conforme previsto no regulamento do evento. </w:t>
      </w:r>
    </w:p>
    <w:p>
      <w:pPr>
        <w:spacing w:before="146" w:after="0" w:line="276"/>
        <w:ind w:right="0" w:left="9"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Observações: </w:t>
      </w:r>
    </w:p>
    <w:p>
      <w:pPr>
        <w:spacing w:before="242" w:after="0" w:line="276"/>
        <w:ind w:right="0" w:left="728" w:hanging="349"/>
        <w:jc w:val="both"/>
        <w:rPr>
          <w:rFonts w:ascii="Arial" w:hAnsi="Arial" w:cs="Arial" w:eastAsia="Arial"/>
          <w:color w:val="000000"/>
          <w:spacing w:val="0"/>
          <w:position w:val="0"/>
          <w:sz w:val="22"/>
          <w:shd w:fill="auto" w:val="clear"/>
        </w:rPr>
      </w:pP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Os livros do(a) patrono(a), escritor(</w:t>
      </w:r>
      <w:r>
        <w:rPr>
          <w:rFonts w:ascii="Arial" w:hAnsi="Arial" w:cs="Arial" w:eastAsia="Arial"/>
          <w:color w:val="auto"/>
          <w:spacing w:val="0"/>
          <w:position w:val="0"/>
          <w:sz w:val="22"/>
          <w:shd w:fill="auto" w:val="clear"/>
        </w:rPr>
        <w:t xml:space="preserve">a)</w:t>
      </w:r>
      <w:r>
        <w:rPr>
          <w:rFonts w:ascii="Arial" w:hAnsi="Arial" w:cs="Arial" w:eastAsia="Arial"/>
          <w:color w:val="000000"/>
          <w:spacing w:val="0"/>
          <w:position w:val="0"/>
          <w:sz w:val="22"/>
          <w:shd w:fill="auto" w:val="clear"/>
        </w:rPr>
        <w:t xml:space="preserve"> homenageado(a) e autores presentes ao evento deverão ser colocados em lugar de destaque no stand, com visibilidade aos visitantes e com informações relativas às sessões de autógrafos; </w:t>
      </w:r>
    </w:p>
    <w:p>
      <w:pPr>
        <w:spacing w:before="146" w:after="0" w:line="276"/>
        <w:ind w:right="0" w:left="375" w:firstLine="0"/>
        <w:jc w:val="both"/>
        <w:rPr>
          <w:rFonts w:ascii="Arial" w:hAnsi="Arial" w:cs="Arial" w:eastAsia="Arial"/>
          <w:color w:val="auto"/>
          <w:spacing w:val="0"/>
          <w:position w:val="0"/>
          <w:sz w:val="22"/>
          <w:shd w:fill="auto" w:val="clear"/>
        </w:rPr>
      </w:pPr>
    </w:p>
    <w:p>
      <w:pPr>
        <w:numPr>
          <w:ilvl w:val="0"/>
          <w:numId w:val="67"/>
        </w:numPr>
        <w:spacing w:before="242" w:after="0" w:line="276"/>
        <w:ind w:right="24" w:left="720" w:hanging="360"/>
        <w:jc w:val="both"/>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DA SEGURANÇA </w:t>
      </w:r>
    </w:p>
    <w:p>
      <w:pPr>
        <w:spacing w:before="242" w:after="0" w:line="276"/>
        <w:ind w:right="14" w:left="3" w:hanging="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Comissão Organizadora da Feira contará com a vigilância da Guarda Municipal e equipe de seguranças contratada para o evento, além de monitoramento dos espaços por câmeras. Embora tome todas as precauções para a segurança geral do evento, a Comissão Organizadora fica isenta de responsabilidade no caso de furto, roubo ou prejuízo de qualquer espécie, por eventuais danos às bancas ou ao seu acervo, causados por terceiros, ou intempéries, devendo o expositor tomar as medidas cabíveis de precaução. A Comissão Organizadora da Feira não se responsabiliza por danos ou prejuízos já que os estandes, bens, produtos e pessoal a serviço dos expositores não estão cobertos por seguro. </w:t>
      </w:r>
    </w:p>
    <w:p>
      <w:pPr>
        <w:spacing w:before="242" w:after="0" w:line="276"/>
        <w:ind w:right="14" w:left="3" w:hanging="3"/>
        <w:jc w:val="both"/>
        <w:rPr>
          <w:rFonts w:ascii="Arial" w:hAnsi="Arial" w:cs="Arial" w:eastAsia="Arial"/>
          <w:color w:val="auto"/>
          <w:spacing w:val="0"/>
          <w:position w:val="0"/>
          <w:sz w:val="22"/>
          <w:shd w:fill="auto" w:val="clear"/>
        </w:rPr>
      </w:pPr>
    </w:p>
    <w:p>
      <w:pPr>
        <w:spacing w:before="242" w:after="0" w:line="276"/>
        <w:ind w:right="14" w:left="3" w:hanging="3"/>
        <w:jc w:val="both"/>
        <w:rPr>
          <w:rFonts w:ascii="Arial" w:hAnsi="Arial" w:cs="Arial" w:eastAsia="Arial"/>
          <w:color w:val="auto"/>
          <w:spacing w:val="0"/>
          <w:position w:val="0"/>
          <w:sz w:val="22"/>
          <w:shd w:fill="auto" w:val="clear"/>
        </w:rPr>
      </w:pPr>
    </w:p>
    <w:p>
      <w:pPr>
        <w:numPr>
          <w:ilvl w:val="0"/>
          <w:numId w:val="69"/>
        </w:numPr>
        <w:spacing w:before="242" w:after="0" w:line="276"/>
        <w:ind w:right="14" w:left="720" w:hanging="360"/>
        <w:jc w:val="both"/>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DA INTERNET E OPERADORA DE CARTÃO</w:t>
      </w:r>
    </w:p>
    <w:p>
      <w:pPr>
        <w:spacing w:before="242" w:after="0" w:line="276"/>
        <w:ind w:right="18" w:left="7" w:hanging="7"/>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Feira do Livro fornecerá acesso à internet, porém cada expositor deverá solicitar os serviços diretamente às empresas prestadoras de internet caso queira sinal com maior velocidade. Os expositores interessados em possuir terminais eletrônicos para cartões de crédito ou débito deverão contatar diretamente as operadoras de sua preferência.</w:t>
      </w:r>
    </w:p>
    <w:p>
      <w:pPr>
        <w:spacing w:before="0" w:after="0" w:line="276"/>
        <w:ind w:right="0" w:left="0" w:firstLine="0"/>
        <w:jc w:val="both"/>
        <w:rPr>
          <w:rFonts w:ascii="Arial" w:hAnsi="Arial" w:cs="Arial" w:eastAsia="Arial"/>
          <w:b/>
          <w:color w:val="auto"/>
          <w:spacing w:val="0"/>
          <w:position w:val="0"/>
          <w:sz w:val="22"/>
          <w:shd w:fill="auto" w:val="clear"/>
        </w:rPr>
      </w:pPr>
    </w:p>
    <w:p>
      <w:pPr>
        <w:numPr>
          <w:ilvl w:val="0"/>
          <w:numId w:val="72"/>
        </w:numPr>
        <w:spacing w:before="0" w:after="0" w:line="276"/>
        <w:ind w:right="0" w:left="720" w:hanging="360"/>
        <w:jc w:val="both"/>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 DISPOSIÇÕES GERAIS </w:t>
      </w:r>
    </w:p>
    <w:p>
      <w:pPr>
        <w:spacing w:before="242" w:after="0" w:line="276"/>
        <w:ind w:right="27" w:left="7" w:hanging="7"/>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Comissão Organizadora da Feira poderá, excepcionalmente, alterar a localização da banca, efetuar alteração na planta do evento, respeitando as bancas já alocadas, adiar sua inauguração, modificar o período de funcionamento ou interromper sua realização quando compelida a tanto ou quando julgar que existem motivos relevantes para tal. </w:t>
      </w:r>
    </w:p>
    <w:p>
      <w:pPr>
        <w:spacing w:before="146" w:after="0" w:line="276"/>
        <w:ind w:right="15" w:left="6" w:firstLine="3"/>
        <w:jc w:val="both"/>
        <w:rPr>
          <w:rFonts w:ascii="Arial" w:hAnsi="Arial" w:cs="Arial" w:eastAsia="Arial"/>
          <w:color w:val="auto"/>
          <w:spacing w:val="0"/>
          <w:position w:val="0"/>
          <w:sz w:val="22"/>
          <w:shd w:fill="auto" w:val="clear"/>
        </w:rPr>
      </w:pPr>
      <w:r>
        <w:rPr>
          <w:rFonts w:ascii="Arial" w:hAnsi="Arial" w:cs="Arial" w:eastAsia="Arial"/>
          <w:color w:val="000000"/>
          <w:spacing w:val="0"/>
          <w:position w:val="0"/>
          <w:sz w:val="22"/>
          <w:shd w:fill="auto" w:val="clear"/>
        </w:rPr>
        <w:t xml:space="preserve">Os corredores são de uso comum, não sendo neles permitido o aliciamento de visitantes, nem a distribuição, no recinto do evento, de brindes, folhetos promocionais ou outros produtos, bem como a inserção de logomarcas ou promoção de qualquer espécie sem autorização da Comissão Organizadora da Feira, exceto na área interna das bancas. </w:t>
      </w:r>
    </w:p>
    <w:p>
      <w:pPr>
        <w:spacing w:before="146" w:after="0" w:line="276"/>
        <w:ind w:right="15" w:left="6" w:firstLine="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 expositor deverá manter sua banca em perfeitas condições de funcionamento desde a inauguração até o encerramento do evento. A banca deverá permanecer aberta durante todo o horário de funcionamento do evento, com a presença do titular ou de um funcionário permanente da empresa. Ao expositor que não cumprir essa norma serão aplicadas as advertências e penalidades de acordo com este Regulamento. </w:t>
      </w:r>
    </w:p>
    <w:p>
      <w:pPr>
        <w:spacing w:before="146" w:after="0" w:line="276"/>
        <w:ind w:right="20" w:left="14" w:hanging="14"/>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Comissão Organizadora da Feira poderá emitir circulares e documentos de orientação, os quais passarão a integrar este material. </w:t>
      </w:r>
    </w:p>
    <w:p>
      <w:pPr>
        <w:spacing w:before="146" w:after="0" w:line="276"/>
        <w:ind w:right="19" w:left="16" w:hanging="5"/>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Casos não previstos neste regulamento serão decididos pela Comissão Organizadora da Feira. </w:t>
      </w:r>
    </w:p>
    <w:p>
      <w:pPr>
        <w:spacing w:before="646" w:after="0" w:line="276"/>
        <w:ind w:right="9" w:left="0"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Comissão Organizadora </w:t>
      </w:r>
      <w:r>
        <w:rPr>
          <w:rFonts w:ascii="Arial" w:hAnsi="Arial" w:cs="Arial" w:eastAsia="Arial"/>
          <w:b/>
          <w:color w:val="auto"/>
          <w:spacing w:val="0"/>
          <w:position w:val="0"/>
          <w:sz w:val="22"/>
          <w:shd w:fill="auto" w:val="clear"/>
        </w:rPr>
        <w:t xml:space="preserve">40</w:t>
      </w:r>
      <w:r>
        <w:rPr>
          <w:rFonts w:ascii="Arial" w:hAnsi="Arial" w:cs="Arial" w:eastAsia="Arial"/>
          <w:b/>
          <w:color w:val="000000"/>
          <w:spacing w:val="0"/>
          <w:position w:val="0"/>
          <w:sz w:val="22"/>
          <w:shd w:fill="auto" w:val="clear"/>
        </w:rPr>
        <w:t xml:space="preserve">ª Feira do Livro </w:t>
      </w:r>
    </w:p>
    <w:p>
      <w:pPr>
        <w:spacing w:before="242" w:after="0" w:line="276"/>
        <w:ind w:right="59" w:left="0"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Bento Gonçalves</w:t>
      </w:r>
      <w:r>
        <w:rPr>
          <w:rFonts w:ascii="Arial" w:hAnsi="Arial" w:cs="Arial" w:eastAsia="Arial"/>
          <w:b/>
          <w:color w:val="auto"/>
          <w:spacing w:val="0"/>
          <w:position w:val="0"/>
          <w:sz w:val="22"/>
          <w:shd w:fill="auto" w:val="clear"/>
        </w:rPr>
        <w:t xml:space="preserve">, </w:t>
      </w:r>
      <w:r>
        <w:rPr>
          <w:rFonts w:ascii="Arial" w:hAnsi="Arial" w:cs="Arial" w:eastAsia="Arial"/>
          <w:b/>
          <w:color w:val="000000"/>
          <w:spacing w:val="0"/>
          <w:position w:val="0"/>
          <w:sz w:val="22"/>
          <w:shd w:fill="auto" w:val="clear"/>
        </w:rPr>
        <w:t xml:space="preserve"> 202</w:t>
      </w:r>
      <w:r>
        <w:rPr>
          <w:rFonts w:ascii="Arial" w:hAnsi="Arial" w:cs="Arial" w:eastAsia="Arial"/>
          <w:b/>
          <w:color w:val="auto"/>
          <w:spacing w:val="0"/>
          <w:position w:val="0"/>
          <w:sz w:val="22"/>
          <w:shd w:fill="auto" w:val="clear"/>
        </w:rPr>
        <w:t xml:space="preserve">5.</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num w:numId="3">
    <w:abstractNumId w:val="36"/>
  </w:num>
  <w:num w:numId="6">
    <w:abstractNumId w:val="30"/>
  </w:num>
  <w:num w:numId="8">
    <w:abstractNumId w:val="24"/>
  </w:num>
  <w:num w:numId="36">
    <w:abstractNumId w:val="18"/>
  </w:num>
  <w:num w:numId="67">
    <w:abstractNumId w:val="12"/>
  </w:num>
  <w:num w:numId="69">
    <w:abstractNumId w:val="6"/>
  </w:num>
  <w:num w:numId="72">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